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Features: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Flow Duration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Flow Bytes/s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Flow Packets/s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Flow IAT Mean/Std/Max/Min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Subflow Fwd Packets/Bytes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Subflow Bwd Packets/Bytes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Active Mean/Min/Max/Std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Idle Mean/Min/Max/Std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Down/Up Ratio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Average Packet Size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Packet Length  Min/Max/Mean/Std/Variance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Flag Count   FIN/SYN/RST/PSH/ACK/URG/CWE/ECE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Fwd Packet Length Mean/Std/Max/Min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Fwd IAT Total/Mean/Std/Max/Min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Fwd Header Length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Fwd Packets/s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Fwd PSH/URG  Flags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Avg Fwd Segment Size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Fwd Header Length.1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Fwd Avg Bytes/Bulk - Packets/Bulk - Bulk Rate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Bwd Packet Length Mean/Std/Max/Min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Bwd IAT Total/Mean/Std/Max/Min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Bwd Header Length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Avg Bwd Segment Size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Bwd Packets/s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Bwd  PSH/URG  Flags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Bwd Avg Bytes/Bulk - Packets/Bulk - Bulk Rate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Total Fwd/Backward Packets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Total Length of Fwd/Backward Packets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Init_Win_bytes_forward/backward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act_data_pkt_fwd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min_seg_size_forward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Labels: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'BENIGN', 'Bot', 'DDoS', 'DoS GoldenEye', 'DoS Hulk',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   'DoS Slowhttptest', 'DoS slowloris', 'FTP-Patator', 'Heartbleed',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  'Infiltration', 'PortScan', 'SSH-Patator',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   'Web Attack - Brute Force', 'Web Attack - Sql Injection',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   'Web Attack - XSS'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Level-1 Filtering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condition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Label (possible)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Destination Port =[80, 443]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Destination Port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Web Attack (all)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'Web Attack - Brute Force', 'Web Attack - Sql Injection',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'Web Attack - XSS'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Destination Port == 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Destination 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SSH-Patator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Destination Port ==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Destination 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FTP-Patator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Destination Port == anything other than the above four values (80,443,22,21)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Destination 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User Data traffic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Level-2 Filtering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BENIGN: Normal traffic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if ['Destination Port'] in [80, 443] and ['Flow Duration'] &lt; threshold: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return 'BENIGN'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if ['Fwd Packet Length Max'] &gt; threshold and ['Flow Packets/s'] &gt; threshold: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 return 'DoS Hulk'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if ['Flow Packets/s'] &gt; threshold and ['Total Fwd Packets'] &gt; threshold: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return 'DDoS'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PortScan: Scanning multiple ports to find an open port.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if ['Destination Port'] &gt; threshold and ['Fwd IAT Max'] &lt; threshold: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   return 'PortScan'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if ['Fwd Packets/s'] &gt; threshold and ['Bwd Packet Length Max'] &lt; threshold: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   return 'DoS GoldenEye'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if ['Destination Port'] == 21 and ['Fwd Packet Length Mean'] &gt; threshold: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   return 'FTP-Patator'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if ['Fwd IAT Mean'] &gt; threshold and ['Fwd IAT Max'] &gt; threshold: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   return 'DoS slowloris'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if ['Destination Port'] == 80 and ['Fwd IAT Mean'] &gt; threshold: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   return 'DoS Slowhttptest'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if ['Destination Port'] == 22 and ['Fwd Packet Length Mean'] &gt; threshold: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   return 'SSH-Patator'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if ['Destination Port'] in [80, 443] and ['Fwd Packet Length Max'] &gt; threshold: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   return 'Web Attack – XSS'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if ['Destination Port'] in [80, 443] and ['Fwd Packet Length Mean'] &gt; threshold: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   return 'Web Attack - Brute Force'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if ['Destination Port'] in [80, 443] and ['Fwd Packet Length Std'] &gt; threshold: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   return 'Web Attack – SQL Injection'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if ['Flow IAT Mean'] &lt; threshold and ['Fwd Packets/s'] &gt; threshold: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   return 'Bot'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if ['Total Length of Fwd Packets'] &gt; threshold and ['Total Length of Bwd Packets'] &gt; threshold: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    return 'Infiltration'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if ['Destination Port'] == 443 and ['Fwd Packet Length Max'] &gt; threshold: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   return 'Heartbleed'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Flags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Flag Count   FIN/SYN/RST/PSH/ACK/URG/CWE/ECE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SYN (Synchronize) Flag: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ACK (Acknowledgment) Flag: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Normal/ BENIGN for balanced data traffic.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large number is DDoS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FIN (Finish) Flag: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RST (Reset) Flag: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PSH (Push) Flag: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URG (Urgent) Flag: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Bot Traffic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CWE (Congestion Window Reduced) Flag: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ECE (ECN-Echo) Flag: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Counters;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IAT (Inter-Arrival Time) </w:t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the time between the two flows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Sample Thresholds: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These thresholds are hypothetical and need to be validated and adjusted based on the specific dataset and the nature of the traffic being analyzed.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BENIGN: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threshold = 10000 (e.g., Flow Duration)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DoS Hulk: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threshold = 500 (e.g., Fwd Packet Length Max)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DDoS: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threshold = 1000 (e.g., Flow Packets/s)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PortScan: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threshold = 1024 (e.g., Destination Port)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DoS GoldenEye: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threshold = 200 (e.g., Fwd Packets/s)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FTP-Patator: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threshold = 150 (e.g., Fwd Packet Length Mean)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DoS slowloris: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threshold = 10000 (e.g., Fwd IAT Mean)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DoS Slowhttptest: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threshold = 5000 (e.g., Fwd IAT Mean)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SSH-Patator: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threshold = 100 (e.g., Fwd Packet Length Mean)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Web Attack – XSS: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threshold = 300 (e.g., Fwd Packet Length Max)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Web Attack - Brute Force: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threshold = 200 (e.g., Fwd Packet Length Mean)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Web Attack – SQL Injection: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threshold = 150 (e.g., Fwd Packet Length Std)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Bot: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threshold = 50 (e.g., Flow IAT Mean)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Infiltration: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threshold = 1000 (e.g., Total Length of Fwd Packets)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Heartbleed: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threshold = 200 (e.g., Fwd Packet Length Max)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color w:val="24292e"/>
          <w:sz w:val="24"/>
          <w:szCs w:val="24"/>
          <w:highlight w:val="white"/>
          <w:rtl w:val="0"/>
        </w:rPr>
        <w:t xml:space="preserve">,,,,,,,,,,,,,,,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Findings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Dataset: Training ULAK-Data-Set/Train_ULAK.csv'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9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1470"/>
        <w:gridCol w:w="1665"/>
        <w:gridCol w:w="1290"/>
        <w:gridCol w:w="1200"/>
        <w:gridCol w:w="1260"/>
        <w:gridCol w:w="1890"/>
        <w:tblGridChange w:id="0">
          <w:tblGrid>
            <w:gridCol w:w="1620"/>
            <w:gridCol w:w="1470"/>
            <w:gridCol w:w="1665"/>
            <w:gridCol w:w="1290"/>
            <w:gridCol w:w="1200"/>
            <w:gridCol w:w="1260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Metric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Baseline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Model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Customization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ML model with less complexity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Accuracy &gt;90%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Recall &gt;90%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Precision &gt;90%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429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False Positive value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429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&lt;10%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BENIGN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Random Forest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DoS Hulk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Random Forest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DDoS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Random Forest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DoS GoldenEye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Random Forest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DoS slowloris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Random Forest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DoS Slowhttptest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Random Forest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FTP-Patator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Random Forest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SSH-Patator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Random Forest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PortScan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Random Forest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Bot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Random Forest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>
                <w:color w:val="2429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Infiltration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Random Forest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Heartbleed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Random Forest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Web Attack – XSS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Random Forest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Web Attack - Brute Force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Random Forest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Web Attack – Sql Injection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Random Forest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Dataset: Test ULAK-Data-Set/Test_ULAK.csv'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39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1470"/>
        <w:gridCol w:w="1665"/>
        <w:gridCol w:w="1290"/>
        <w:gridCol w:w="1200"/>
        <w:gridCol w:w="1260"/>
        <w:gridCol w:w="1890"/>
        <w:tblGridChange w:id="0">
          <w:tblGrid>
            <w:gridCol w:w="1620"/>
            <w:gridCol w:w="1470"/>
            <w:gridCol w:w="1665"/>
            <w:gridCol w:w="1290"/>
            <w:gridCol w:w="1200"/>
            <w:gridCol w:w="1260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Metric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Baseline</w:t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Customization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ML model with less complexity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Accuracy &gt;90%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Recall &gt;90%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Precision &gt;90%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color w:val="2429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False Positive value</w:t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color w:val="2429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&lt;10%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BENIGN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DoS Hulk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DDoS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DoS GoldenEye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DoS slowloris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DoS Slowhttptest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FTP-Patator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SSH-Patator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PortScan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Bot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rPr>
                <w:color w:val="2429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Infiltration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Heartbleed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Web Attack – XSS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Web Attack - Brute Force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color w:val="24292e"/>
                <w:sz w:val="24"/>
                <w:szCs w:val="24"/>
                <w:highlight w:val="white"/>
                <w:rtl w:val="0"/>
              </w:rPr>
              <w:t xml:space="preserve">Web Attack – Sql Injection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